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0E" w:rsidRPr="00515E0E" w:rsidRDefault="00515E0E" w:rsidP="00515E0E">
      <w:pPr>
        <w:spacing w:after="0"/>
        <w:ind w:right="-1"/>
        <w:jc w:val="center"/>
        <w:rPr>
          <w:b/>
          <w:sz w:val="40"/>
          <w:szCs w:val="40"/>
        </w:rPr>
      </w:pPr>
      <w:bookmarkStart w:id="0" w:name="_GoBack"/>
      <w:bookmarkEnd w:id="0"/>
      <w:r w:rsidRPr="00515E0E">
        <w:rPr>
          <w:b/>
          <w:sz w:val="40"/>
          <w:szCs w:val="40"/>
        </w:rPr>
        <w:t>Association des "Amis du Vexin Français"</w:t>
      </w:r>
    </w:p>
    <w:p w:rsidR="00515E0E" w:rsidRPr="00515E0E" w:rsidRDefault="00515E0E" w:rsidP="00515E0E">
      <w:pPr>
        <w:spacing w:after="0"/>
        <w:ind w:right="-1"/>
        <w:jc w:val="center"/>
        <w:rPr>
          <w:b/>
          <w:sz w:val="40"/>
          <w:szCs w:val="40"/>
        </w:rPr>
      </w:pPr>
      <w:r w:rsidRPr="00515E0E">
        <w:rPr>
          <w:b/>
          <w:sz w:val="36"/>
          <w:szCs w:val="36"/>
        </w:rPr>
        <w:t>ASSEMBLÉE GÉNÉRALE ORDINAIRE du samedi 26 mai</w:t>
      </w:r>
      <w:r w:rsidRPr="00515E0E">
        <w:rPr>
          <w:b/>
          <w:sz w:val="40"/>
          <w:szCs w:val="40"/>
        </w:rPr>
        <w:t xml:space="preserve"> 2018</w:t>
      </w:r>
    </w:p>
    <w:p w:rsidR="00515E0E" w:rsidRPr="00515E0E" w:rsidRDefault="00515E0E" w:rsidP="00515E0E">
      <w:pPr>
        <w:spacing w:after="0"/>
        <w:ind w:right="-1"/>
        <w:jc w:val="center"/>
        <w:rPr>
          <w:b/>
          <w:sz w:val="40"/>
          <w:szCs w:val="40"/>
        </w:rPr>
      </w:pPr>
      <w:proofErr w:type="gramStart"/>
      <w:r w:rsidRPr="00515E0E">
        <w:rPr>
          <w:b/>
          <w:sz w:val="40"/>
          <w:szCs w:val="40"/>
        </w:rPr>
        <w:t>au</w:t>
      </w:r>
      <w:proofErr w:type="gramEnd"/>
      <w:r w:rsidRPr="00515E0E">
        <w:rPr>
          <w:b/>
          <w:sz w:val="40"/>
          <w:szCs w:val="40"/>
        </w:rPr>
        <w:t xml:space="preserve"> château de BOURY-EN-VEXIN (Oise)</w:t>
      </w:r>
    </w:p>
    <w:p w:rsidR="00515E0E" w:rsidRPr="00B73647" w:rsidRDefault="00515E0E" w:rsidP="00515E0E">
      <w:pPr>
        <w:spacing w:after="0"/>
        <w:ind w:right="-1"/>
        <w:jc w:val="center"/>
        <w:rPr>
          <w:b/>
          <w:sz w:val="16"/>
          <w:szCs w:val="16"/>
        </w:rPr>
      </w:pPr>
    </w:p>
    <w:p w:rsidR="003C6D15" w:rsidRDefault="003C6D15" w:rsidP="003C6D15">
      <w:pPr>
        <w:tabs>
          <w:tab w:val="center" w:pos="4820"/>
        </w:tabs>
        <w:spacing w:after="0"/>
        <w:jc w:val="center"/>
        <w:rPr>
          <w:b/>
          <w:sz w:val="36"/>
          <w:szCs w:val="36"/>
          <w:u w:val="single"/>
        </w:rPr>
      </w:pPr>
      <w:r>
        <w:rPr>
          <w:b/>
          <w:sz w:val="36"/>
          <w:szCs w:val="36"/>
          <w:u w:val="single"/>
        </w:rPr>
        <w:t>Rapport Moral</w:t>
      </w:r>
    </w:p>
    <w:p w:rsidR="003C6D15" w:rsidRDefault="006668C5" w:rsidP="003C6D15">
      <w:pPr>
        <w:tabs>
          <w:tab w:val="center" w:pos="4820"/>
        </w:tabs>
        <w:spacing w:after="0"/>
        <w:jc w:val="center"/>
        <w:rPr>
          <w:b/>
          <w:sz w:val="28"/>
          <w:szCs w:val="28"/>
        </w:rPr>
      </w:pPr>
      <w:r>
        <w:rPr>
          <w:rFonts w:eastAsia="Lucida Sans Unicode"/>
          <w:b/>
          <w:kern w:val="2"/>
          <w:sz w:val="28"/>
          <w:szCs w:val="28"/>
          <w:lang w:eastAsia="ar-SA"/>
        </w:rPr>
        <w:t>2</w:t>
      </w:r>
      <w:r w:rsidR="003C6D15">
        <w:rPr>
          <w:rFonts w:eastAsia="Lucida Sans Unicode"/>
          <w:b/>
          <w:kern w:val="2"/>
          <w:sz w:val="28"/>
          <w:szCs w:val="28"/>
          <w:lang w:eastAsia="ar-SA"/>
        </w:rPr>
        <w:t>. Rapport d</w:t>
      </w:r>
      <w:r>
        <w:rPr>
          <w:rFonts w:eastAsia="Lucida Sans Unicode"/>
          <w:b/>
          <w:kern w:val="2"/>
          <w:sz w:val="28"/>
          <w:szCs w:val="28"/>
          <w:lang w:eastAsia="ar-SA"/>
        </w:rPr>
        <w:t>e la vice-</w:t>
      </w:r>
      <w:r w:rsidR="003C6D15">
        <w:rPr>
          <w:rFonts w:eastAsia="Lucida Sans Unicode"/>
          <w:b/>
          <w:kern w:val="2"/>
          <w:sz w:val="28"/>
          <w:szCs w:val="28"/>
          <w:lang w:eastAsia="ar-SA"/>
        </w:rPr>
        <w:t>président</w:t>
      </w:r>
      <w:r>
        <w:rPr>
          <w:rFonts w:eastAsia="Lucida Sans Unicode"/>
          <w:b/>
          <w:kern w:val="2"/>
          <w:sz w:val="28"/>
          <w:szCs w:val="28"/>
          <w:lang w:eastAsia="ar-SA"/>
        </w:rPr>
        <w:t>e</w:t>
      </w:r>
    </w:p>
    <w:p w:rsidR="003C6D15" w:rsidRDefault="003C6D15" w:rsidP="007154D3">
      <w:pPr>
        <w:tabs>
          <w:tab w:val="center" w:pos="4820"/>
        </w:tabs>
        <w:spacing w:after="120"/>
        <w:jc w:val="center"/>
      </w:pPr>
      <w:proofErr w:type="gramStart"/>
      <w:r>
        <w:t>par</w:t>
      </w:r>
      <w:proofErr w:type="gramEnd"/>
      <w:r>
        <w:t xml:space="preserve"> </w:t>
      </w:r>
      <w:r w:rsidR="006668C5">
        <w:t>Marie-Claude Boulanger</w:t>
      </w:r>
    </w:p>
    <w:p w:rsidR="001C5A8F" w:rsidRPr="00B73647" w:rsidRDefault="001C5A8F" w:rsidP="007154D3">
      <w:pPr>
        <w:tabs>
          <w:tab w:val="center" w:pos="4820"/>
        </w:tabs>
        <w:spacing w:after="120"/>
        <w:jc w:val="center"/>
        <w:rPr>
          <w:sz w:val="16"/>
          <w:szCs w:val="16"/>
        </w:rPr>
      </w:pPr>
    </w:p>
    <w:p w:rsidR="006668C5" w:rsidRDefault="006668C5" w:rsidP="006668C5">
      <w:pPr>
        <w:tabs>
          <w:tab w:val="center" w:pos="4820"/>
        </w:tabs>
        <w:spacing w:after="0"/>
        <w:ind w:firstLine="567"/>
        <w:jc w:val="both"/>
      </w:pPr>
      <w:r>
        <w:t>Ayant déjà longuement pris la parole pour évoquer la philosophie et la politique de communication de notre association au cours de son histoire, avec lesquelles, je l’ai montré, nous sommes toujours en harmonie, je serai brève.</w:t>
      </w:r>
    </w:p>
    <w:p w:rsidR="006668C5" w:rsidRDefault="006668C5" w:rsidP="006668C5">
      <w:pPr>
        <w:tabs>
          <w:tab w:val="center" w:pos="4820"/>
        </w:tabs>
        <w:spacing w:after="0"/>
        <w:ind w:firstLine="567"/>
        <w:jc w:val="both"/>
      </w:pPr>
      <w:r>
        <w:t>Quoi de plus actuel que la devise formulée au départ, à l’envol de l’association, par Jacques Dupâquier : « Éduquer, animer pour protéger » ?... J’y ai souvent ajouté « faire aimer » : indispensable pour donner envie de protéger !</w:t>
      </w:r>
    </w:p>
    <w:p w:rsidR="006668C5" w:rsidRDefault="006668C5" w:rsidP="006668C5">
      <w:pPr>
        <w:tabs>
          <w:tab w:val="center" w:pos="4820"/>
        </w:tabs>
        <w:spacing w:after="0"/>
        <w:ind w:firstLine="567"/>
        <w:jc w:val="both"/>
      </w:pPr>
      <w:r>
        <w:t>Les moyens pour atteindre nos concitoyens et les informer, les sensibiliser, les mobiliser, sont réactivés, diversifiés avec dynamisme en continu.</w:t>
      </w:r>
    </w:p>
    <w:p w:rsidR="006668C5" w:rsidRDefault="006668C5" w:rsidP="006668C5">
      <w:pPr>
        <w:tabs>
          <w:tab w:val="center" w:pos="4820"/>
        </w:tabs>
        <w:spacing w:after="0"/>
        <w:ind w:firstLine="567"/>
        <w:jc w:val="both"/>
      </w:pPr>
    </w:p>
    <w:p w:rsidR="00F31DBD" w:rsidRDefault="00F31DBD" w:rsidP="006668C5">
      <w:pPr>
        <w:tabs>
          <w:tab w:val="center" w:pos="4820"/>
        </w:tabs>
        <w:spacing w:after="0"/>
        <w:ind w:firstLine="567"/>
        <w:jc w:val="both"/>
      </w:pPr>
    </w:p>
    <w:p w:rsidR="006668C5" w:rsidRDefault="006668C5" w:rsidP="006668C5">
      <w:pPr>
        <w:tabs>
          <w:tab w:val="center" w:pos="4820"/>
        </w:tabs>
        <w:spacing w:after="0"/>
        <w:ind w:firstLine="567"/>
        <w:jc w:val="both"/>
      </w:pPr>
      <w:r>
        <w:t>Notre revue se veut toujours plus attractive, plus complète, plus ouverte. Des activités en prolongement et en écho de son contenu sont mises en œuvre : par exemple, une sortie au Palais de Salm et au Musée de la Légion d’Honneur est programmée en écho à l’article sur Ecouen. Sa diffusion nous amène des adhérents férus de culture. Elle sera en vente dans plusieurs points du Vexin, et notamment au PNR du Vexin Français.</w:t>
      </w:r>
    </w:p>
    <w:p w:rsidR="006668C5" w:rsidRDefault="006668C5" w:rsidP="006668C5">
      <w:pPr>
        <w:tabs>
          <w:tab w:val="center" w:pos="4820"/>
        </w:tabs>
        <w:spacing w:after="0"/>
        <w:ind w:firstLine="567"/>
        <w:jc w:val="both"/>
      </w:pPr>
    </w:p>
    <w:p w:rsidR="006668C5" w:rsidRDefault="006668C5" w:rsidP="006668C5">
      <w:pPr>
        <w:tabs>
          <w:tab w:val="center" w:pos="4820"/>
        </w:tabs>
        <w:spacing w:after="0"/>
        <w:ind w:firstLine="567"/>
        <w:jc w:val="both"/>
      </w:pPr>
      <w:r>
        <w:t xml:space="preserve">Le groupe des Correspondants de proximité, instance souple et vivante, travaille toujours avec autant de dynamisme et d’efficacité à notre rayonnement (et entre autres choses à la diffusion de la revue). Il est porteur de projets innovants : des conférences destinées à animer et enrichir notre rayonnement, sont en cours de programmation. L’organisation d’un rallye automobile (gros travail, qui demande un investissement compétent et attentif des membres!) est fort avancée : reste la date à définir. </w:t>
      </w:r>
    </w:p>
    <w:p w:rsidR="006668C5" w:rsidRDefault="006668C5" w:rsidP="006668C5">
      <w:pPr>
        <w:tabs>
          <w:tab w:val="center" w:pos="4820"/>
        </w:tabs>
        <w:spacing w:after="0"/>
        <w:ind w:firstLine="567"/>
        <w:jc w:val="both"/>
      </w:pPr>
    </w:p>
    <w:p w:rsidR="006668C5" w:rsidRDefault="006668C5" w:rsidP="006668C5">
      <w:pPr>
        <w:tabs>
          <w:tab w:val="center" w:pos="4820"/>
        </w:tabs>
        <w:spacing w:after="0"/>
        <w:ind w:firstLine="567"/>
        <w:jc w:val="both"/>
      </w:pPr>
      <w:r>
        <w:t>Vous trouverez à la sortie de la salle des prospectus (d’aucuns disent « flyers »…)  tout nouvellement confectionnés, à votre disposition, et que chaque membre peut être amené à diffuser dans son entourage : chaque membre de l’association est un acteur potentiel du développement de celle-ci.</w:t>
      </w:r>
    </w:p>
    <w:p w:rsidR="006668C5" w:rsidRDefault="006668C5" w:rsidP="006668C5">
      <w:pPr>
        <w:tabs>
          <w:tab w:val="center" w:pos="4820"/>
        </w:tabs>
        <w:spacing w:after="0"/>
        <w:ind w:firstLine="567"/>
        <w:jc w:val="both"/>
      </w:pPr>
    </w:p>
    <w:p w:rsidR="006668C5" w:rsidRDefault="006668C5" w:rsidP="006668C5">
      <w:pPr>
        <w:tabs>
          <w:tab w:val="center" w:pos="4820"/>
        </w:tabs>
        <w:spacing w:after="0"/>
        <w:ind w:firstLine="567"/>
        <w:jc w:val="both"/>
      </w:pPr>
      <w:r>
        <w:t>Notre site internet, dont le responsable est ici présent (et qui a avec grande compétence illustré l’historique qui vient d’être exposé), est la vitrine sur le monde de notre association : rien de confidentiel ni de réservé aux membres dans sa consultation : vecteur indispensable de notre reconnaissance par le grand public. Nous pourrions souhaiter une utilisation par les visiteurs, plus interactive : tous doivent savoir qu’on peut nous écrire via le site !</w:t>
      </w:r>
    </w:p>
    <w:p w:rsidR="006668C5" w:rsidRDefault="006668C5" w:rsidP="006668C5">
      <w:pPr>
        <w:tabs>
          <w:tab w:val="center" w:pos="4820"/>
        </w:tabs>
        <w:spacing w:after="0"/>
        <w:ind w:firstLine="567"/>
        <w:jc w:val="both"/>
      </w:pPr>
      <w:r>
        <w:t>Les deux pages facebook (Avf Revue et Amis du Vexin Français) sont des outils indispensables à la diffusion de l’information immédiate qui, il faut le constater, est un besoin croissant de notre lien social. Elles sont abondamment consultées et constituent un vecteur de reconnaissance de notre existence incontournable.</w:t>
      </w:r>
    </w:p>
    <w:p w:rsidR="006668C5" w:rsidRDefault="006668C5" w:rsidP="006668C5">
      <w:pPr>
        <w:tabs>
          <w:tab w:val="center" w:pos="4820"/>
        </w:tabs>
        <w:spacing w:after="0"/>
        <w:ind w:firstLine="567"/>
        <w:jc w:val="both"/>
      </w:pPr>
    </w:p>
    <w:p w:rsidR="00F31DBD" w:rsidRDefault="00F31DBD" w:rsidP="006668C5">
      <w:pPr>
        <w:tabs>
          <w:tab w:val="center" w:pos="4820"/>
        </w:tabs>
        <w:spacing w:after="0"/>
        <w:ind w:firstLine="567"/>
        <w:jc w:val="both"/>
      </w:pPr>
    </w:p>
    <w:p w:rsidR="006668C5" w:rsidRDefault="006668C5" w:rsidP="006668C5">
      <w:pPr>
        <w:tabs>
          <w:tab w:val="center" w:pos="4820"/>
        </w:tabs>
        <w:spacing w:after="0"/>
        <w:ind w:firstLine="567"/>
        <w:jc w:val="both"/>
      </w:pPr>
      <w:r>
        <w:lastRenderedPageBreak/>
        <w:t>Je ne peux pas, je ne veux pas clore ce court état des lieux de notre politique de communication sans rendre un hommage appuyé car infiniment sincère au travail effectué par Claude Rosset qui quitte… à mon grand regret, sa fonction de secrétaire général. J’ai énormément apprécié de travailler avec lui : nous avons formé une équipe soudée, je crois efficace, car appuyée sur sa compétence, sa connaissance de notre association et du terrain vexinois, une équipe empreinte d’amitié et de respect mutuel. Claude, tu vas me manquer… et à nous tous aussi, j’en suis bien certaine !</w:t>
      </w:r>
    </w:p>
    <w:p w:rsidR="006668C5" w:rsidRDefault="006668C5" w:rsidP="007154D3">
      <w:pPr>
        <w:tabs>
          <w:tab w:val="center" w:pos="4820"/>
        </w:tabs>
        <w:spacing w:after="0"/>
        <w:ind w:firstLine="567"/>
        <w:jc w:val="both"/>
      </w:pPr>
    </w:p>
    <w:p w:rsidR="00F31DBD" w:rsidRPr="00F31DBD" w:rsidRDefault="00F31DBD" w:rsidP="00F31DBD">
      <w:pPr>
        <w:spacing w:after="0"/>
        <w:rPr>
          <w:rFonts w:ascii="Times New Roman" w:hAnsi="Times New Roman"/>
          <w:b/>
          <w:sz w:val="24"/>
          <w:szCs w:val="24"/>
        </w:rPr>
      </w:pPr>
      <w:r w:rsidRPr="00F31DBD">
        <w:rPr>
          <w:rFonts w:ascii="Times New Roman" w:hAnsi="Times New Roman"/>
          <w:b/>
          <w:sz w:val="24"/>
          <w:szCs w:val="24"/>
        </w:rPr>
        <w:t>Marie-Claude Boulanger</w:t>
      </w:r>
    </w:p>
    <w:p w:rsidR="00F31DBD" w:rsidRPr="00F31DBD" w:rsidRDefault="00F31DBD" w:rsidP="00F31DBD">
      <w:pPr>
        <w:spacing w:after="0"/>
        <w:rPr>
          <w:rFonts w:ascii="Times New Roman" w:hAnsi="Times New Roman"/>
          <w:b/>
          <w:i/>
        </w:rPr>
      </w:pPr>
      <w:r w:rsidRPr="00F31DBD">
        <w:rPr>
          <w:rFonts w:ascii="Times New Roman" w:hAnsi="Times New Roman"/>
          <w:b/>
          <w:i/>
        </w:rPr>
        <w:t>Vice-Présidente</w:t>
      </w:r>
    </w:p>
    <w:p w:rsidR="00F31DBD" w:rsidRDefault="00F31DBD" w:rsidP="00F31DBD">
      <w:pPr>
        <w:spacing w:after="0"/>
        <w:rPr>
          <w:sz w:val="16"/>
          <w:szCs w:val="16"/>
        </w:rPr>
      </w:pPr>
      <w:r w:rsidRPr="00412C29">
        <w:rPr>
          <w:sz w:val="16"/>
          <w:szCs w:val="16"/>
        </w:rPr>
        <w:t>Of</w:t>
      </w:r>
      <w:r>
        <w:rPr>
          <w:sz w:val="16"/>
          <w:szCs w:val="16"/>
        </w:rPr>
        <w:t>ficier des Palmes Académiques</w:t>
      </w:r>
    </w:p>
    <w:p w:rsidR="00F31DBD" w:rsidRDefault="00F31DBD" w:rsidP="00F31DBD">
      <w:pPr>
        <w:spacing w:after="0"/>
        <w:rPr>
          <w:sz w:val="16"/>
          <w:szCs w:val="16"/>
        </w:rPr>
      </w:pPr>
      <w:r w:rsidRPr="00412C29">
        <w:rPr>
          <w:sz w:val="16"/>
          <w:szCs w:val="16"/>
        </w:rPr>
        <w:t xml:space="preserve">Chevalier </w:t>
      </w:r>
      <w:r>
        <w:rPr>
          <w:sz w:val="16"/>
          <w:szCs w:val="16"/>
        </w:rPr>
        <w:t>dans l’Ordre National du Mérite</w:t>
      </w:r>
    </w:p>
    <w:p w:rsidR="00F31DBD" w:rsidRPr="00412C29" w:rsidRDefault="00F31DBD" w:rsidP="00F31DBD">
      <w:pPr>
        <w:spacing w:after="0"/>
        <w:rPr>
          <w:sz w:val="16"/>
          <w:szCs w:val="16"/>
        </w:rPr>
      </w:pPr>
      <w:r w:rsidRPr="00412C29">
        <w:rPr>
          <w:sz w:val="16"/>
          <w:szCs w:val="16"/>
        </w:rPr>
        <w:t>Chevalier de la Légion d’Honneur</w:t>
      </w:r>
    </w:p>
    <w:p w:rsidR="003C6D15" w:rsidRDefault="003C6D15" w:rsidP="003C6D15">
      <w:pPr>
        <w:spacing w:after="0"/>
        <w:ind w:left="426" w:right="-2" w:hanging="426"/>
        <w:rPr>
          <w:rFonts w:cs="Calibri"/>
        </w:rPr>
      </w:pPr>
    </w:p>
    <w:p w:rsidR="003C6D15" w:rsidRDefault="003C6D15" w:rsidP="003C6D15">
      <w:pPr>
        <w:spacing w:after="0"/>
        <w:ind w:left="426" w:right="-2" w:hanging="426"/>
        <w:rPr>
          <w:rFonts w:cs="Calibri"/>
        </w:rPr>
      </w:pPr>
    </w:p>
    <w:p w:rsidR="001B2A72" w:rsidRDefault="001B2A72" w:rsidP="003C6D15">
      <w:pPr>
        <w:spacing w:after="0"/>
        <w:ind w:left="426" w:right="-2" w:hanging="426"/>
        <w:rPr>
          <w:rFonts w:cs="Calibri"/>
        </w:rPr>
      </w:pPr>
    </w:p>
    <w:p w:rsidR="003C6D15" w:rsidRDefault="003C6D15" w:rsidP="00F31DBD">
      <w:pPr>
        <w:tabs>
          <w:tab w:val="center" w:pos="1701"/>
          <w:tab w:val="center" w:pos="4820"/>
          <w:tab w:val="center" w:pos="7938"/>
        </w:tabs>
        <w:spacing w:after="0"/>
        <w:ind w:right="-2"/>
        <w:rPr>
          <w:rFonts w:cs="Calibri"/>
        </w:rPr>
      </w:pPr>
      <w:r>
        <w:rPr>
          <w:rFonts w:cs="Calibri"/>
        </w:rPr>
        <w:tab/>
      </w:r>
      <w:proofErr w:type="gramStart"/>
      <w:r w:rsidR="00F31DBD">
        <w:rPr>
          <w:rFonts w:cs="Calibri"/>
        </w:rPr>
        <w:t>la</w:t>
      </w:r>
      <w:proofErr w:type="gramEnd"/>
      <w:r w:rsidR="00F31DBD">
        <w:rPr>
          <w:rFonts w:cs="Calibri"/>
        </w:rPr>
        <w:t xml:space="preserve"> vice-présidente</w:t>
      </w:r>
      <w:r w:rsidR="00F31DBD">
        <w:rPr>
          <w:rFonts w:cs="Calibri"/>
        </w:rPr>
        <w:tab/>
      </w:r>
      <w:r>
        <w:rPr>
          <w:rFonts w:cs="Calibri"/>
        </w:rPr>
        <w:t>le secrétaire général</w:t>
      </w:r>
      <w:r w:rsidR="00BB1CED">
        <w:rPr>
          <w:rFonts w:cs="Calibri"/>
        </w:rPr>
        <w:t xml:space="preserve"> sortant</w:t>
      </w:r>
      <w:r>
        <w:rPr>
          <w:rFonts w:cs="Calibri"/>
        </w:rPr>
        <w:tab/>
        <w:t>le président</w:t>
      </w:r>
    </w:p>
    <w:p w:rsidR="003C6D15" w:rsidRDefault="003C6D15" w:rsidP="00F31DBD">
      <w:pPr>
        <w:tabs>
          <w:tab w:val="center" w:pos="1701"/>
          <w:tab w:val="center" w:pos="4820"/>
          <w:tab w:val="center" w:pos="7938"/>
        </w:tabs>
        <w:spacing w:after="0"/>
        <w:ind w:right="-2"/>
        <w:rPr>
          <w:rFonts w:cs="Calibri"/>
        </w:rPr>
      </w:pPr>
    </w:p>
    <w:p w:rsidR="003C6D15" w:rsidRDefault="003C6D15" w:rsidP="00F31DBD">
      <w:pPr>
        <w:tabs>
          <w:tab w:val="center" w:pos="1701"/>
          <w:tab w:val="center" w:pos="4820"/>
          <w:tab w:val="center" w:pos="7938"/>
        </w:tabs>
        <w:spacing w:after="0"/>
        <w:ind w:right="-2"/>
        <w:rPr>
          <w:rFonts w:cs="Calibri"/>
        </w:rPr>
      </w:pPr>
    </w:p>
    <w:p w:rsidR="003C6D15" w:rsidRDefault="003C6D15" w:rsidP="00F31DBD">
      <w:pPr>
        <w:tabs>
          <w:tab w:val="center" w:pos="1701"/>
          <w:tab w:val="center" w:pos="4820"/>
          <w:tab w:val="center" w:pos="7938"/>
        </w:tabs>
        <w:spacing w:after="0"/>
        <w:ind w:right="-2"/>
        <w:rPr>
          <w:rFonts w:cs="Calibri"/>
        </w:rPr>
      </w:pPr>
    </w:p>
    <w:p w:rsidR="003C6D15" w:rsidRDefault="003C6D15" w:rsidP="00F31DBD">
      <w:pPr>
        <w:tabs>
          <w:tab w:val="center" w:pos="1701"/>
          <w:tab w:val="center" w:pos="4820"/>
          <w:tab w:val="center" w:pos="7938"/>
        </w:tabs>
        <w:spacing w:after="0"/>
        <w:ind w:right="-2"/>
        <w:rPr>
          <w:rFonts w:cs="Calibri"/>
        </w:rPr>
      </w:pPr>
    </w:p>
    <w:p w:rsidR="003C6D15" w:rsidRDefault="003C6D15" w:rsidP="0019606C">
      <w:pPr>
        <w:tabs>
          <w:tab w:val="center" w:pos="1701"/>
          <w:tab w:val="center" w:pos="4820"/>
          <w:tab w:val="center" w:pos="7938"/>
        </w:tabs>
        <w:spacing w:after="0"/>
        <w:ind w:right="-2"/>
        <w:rPr>
          <w:rFonts w:cs="Calibri"/>
        </w:rPr>
      </w:pPr>
      <w:r>
        <w:rPr>
          <w:rFonts w:cs="Calibri"/>
        </w:rPr>
        <w:tab/>
      </w:r>
      <w:r w:rsidR="00F31DBD">
        <w:rPr>
          <w:rFonts w:cs="Calibri"/>
        </w:rPr>
        <w:t>Marie-Claude Boulanger</w:t>
      </w:r>
      <w:r w:rsidR="00F31DBD">
        <w:rPr>
          <w:rFonts w:cs="Calibri"/>
        </w:rPr>
        <w:tab/>
        <w:t>Claude Rosset</w:t>
      </w:r>
      <w:r w:rsidR="00F31DBD">
        <w:rPr>
          <w:rFonts w:cs="Calibri"/>
        </w:rPr>
        <w:tab/>
      </w:r>
      <w:r>
        <w:rPr>
          <w:rFonts w:cs="Calibri"/>
        </w:rPr>
        <w:t>Etienne de Magnitot</w:t>
      </w:r>
    </w:p>
    <w:p w:rsidR="003C6D15" w:rsidRDefault="003C6D15" w:rsidP="00F31DBD">
      <w:pPr>
        <w:tabs>
          <w:tab w:val="center" w:pos="1701"/>
          <w:tab w:val="center" w:pos="4820"/>
          <w:tab w:val="center" w:pos="7938"/>
        </w:tabs>
        <w:spacing w:after="0"/>
        <w:ind w:right="-2"/>
        <w:jc w:val="both"/>
        <w:rPr>
          <w:rFonts w:cs="Calibri"/>
        </w:rPr>
      </w:pPr>
    </w:p>
    <w:sectPr w:rsidR="003C6D15" w:rsidSect="00C761E9">
      <w:footerReference w:type="default" r:id="rId7"/>
      <w:pgSz w:w="11906" w:h="16838"/>
      <w:pgMar w:top="851" w:right="1134" w:bottom="567" w:left="1134"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9B" w:rsidRDefault="0036469B" w:rsidP="003C6D15">
      <w:pPr>
        <w:spacing w:after="0" w:line="240" w:lineRule="auto"/>
      </w:pPr>
      <w:r>
        <w:separator/>
      </w:r>
    </w:p>
  </w:endnote>
  <w:endnote w:type="continuationSeparator" w:id="0">
    <w:p w:rsidR="0036469B" w:rsidRDefault="0036469B" w:rsidP="003C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15" w:rsidRPr="004C28D4" w:rsidRDefault="00AB58E5" w:rsidP="00B41FD5">
    <w:pPr>
      <w:pStyle w:val="Pieddepage"/>
      <w:rPr>
        <w:sz w:val="16"/>
        <w:szCs w:val="16"/>
      </w:rPr>
    </w:pPr>
    <w:r>
      <w:rPr>
        <w:sz w:val="16"/>
        <w:szCs w:val="16"/>
      </w:rPr>
      <w:t>AVF - AG du 26 mai 2018</w:t>
    </w:r>
    <w:r w:rsidR="003C6D15" w:rsidRPr="004C28D4">
      <w:rPr>
        <w:sz w:val="16"/>
        <w:szCs w:val="16"/>
      </w:rPr>
      <w:t xml:space="preserve"> - Rapport moral</w:t>
    </w:r>
    <w:r w:rsidR="006668C5">
      <w:rPr>
        <w:sz w:val="16"/>
        <w:szCs w:val="16"/>
      </w:rPr>
      <w:t xml:space="preserve"> 2</w:t>
    </w:r>
    <w:r w:rsidR="003C6D15" w:rsidRPr="004C28D4">
      <w:rPr>
        <w:sz w:val="16"/>
        <w:szCs w:val="16"/>
      </w:rPr>
      <w:ptab w:relativeTo="margin" w:alignment="center" w:leader="none"/>
    </w:r>
    <w:r w:rsidR="003C6D15" w:rsidRPr="004C28D4">
      <w:rPr>
        <w:sz w:val="16"/>
        <w:szCs w:val="16"/>
      </w:rPr>
      <w:t xml:space="preserve">page </w:t>
    </w:r>
    <w:r w:rsidR="003C6D15" w:rsidRPr="004C28D4">
      <w:rPr>
        <w:sz w:val="16"/>
        <w:szCs w:val="16"/>
      </w:rPr>
      <w:fldChar w:fldCharType="begin"/>
    </w:r>
    <w:r w:rsidR="003C6D15" w:rsidRPr="004C28D4">
      <w:rPr>
        <w:sz w:val="16"/>
        <w:szCs w:val="16"/>
      </w:rPr>
      <w:instrText>PAGE   \* MERGEFORMAT</w:instrText>
    </w:r>
    <w:r w:rsidR="003C6D15" w:rsidRPr="004C28D4">
      <w:rPr>
        <w:sz w:val="16"/>
        <w:szCs w:val="16"/>
      </w:rPr>
      <w:fldChar w:fldCharType="separate"/>
    </w:r>
    <w:r w:rsidR="00F058E5">
      <w:rPr>
        <w:noProof/>
        <w:sz w:val="16"/>
        <w:szCs w:val="16"/>
      </w:rPr>
      <w:t>1</w:t>
    </w:r>
    <w:r w:rsidR="003C6D15" w:rsidRPr="004C28D4">
      <w:rPr>
        <w:sz w:val="16"/>
        <w:szCs w:val="16"/>
      </w:rPr>
      <w:fldChar w:fldCharType="end"/>
    </w:r>
    <w:r w:rsidR="00F31DBD">
      <w:rPr>
        <w:sz w:val="16"/>
        <w:szCs w:val="16"/>
      </w:rPr>
      <w:t>/2</w:t>
    </w:r>
    <w:r w:rsidR="003C6D15" w:rsidRPr="004C28D4">
      <w:rPr>
        <w:sz w:val="16"/>
        <w:szCs w:val="16"/>
      </w:rPr>
      <w:ptab w:relativeTo="margin" w:alignment="right" w:leader="none"/>
    </w:r>
    <w:r w:rsidR="006668C5">
      <w:rPr>
        <w:sz w:val="16"/>
        <w:szCs w:val="16"/>
      </w:rPr>
      <w:t>13</w:t>
    </w:r>
    <w:r>
      <w:rPr>
        <w:sz w:val="16"/>
        <w:szCs w:val="16"/>
      </w:rPr>
      <w:t>.09.2018</w:t>
    </w:r>
  </w:p>
  <w:p w:rsidR="00B41FD5" w:rsidRPr="004C28D4" w:rsidRDefault="00B41FD5" w:rsidP="00B41FD5">
    <w:pPr>
      <w:pStyle w:val="Pieddepag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9B" w:rsidRDefault="0036469B" w:rsidP="003C6D15">
      <w:pPr>
        <w:spacing w:after="0" w:line="240" w:lineRule="auto"/>
      </w:pPr>
      <w:r>
        <w:separator/>
      </w:r>
    </w:p>
  </w:footnote>
  <w:footnote w:type="continuationSeparator" w:id="0">
    <w:p w:rsidR="0036469B" w:rsidRDefault="0036469B" w:rsidP="003C6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15"/>
    <w:rsid w:val="0019606C"/>
    <w:rsid w:val="001B2A72"/>
    <w:rsid w:val="001B3F36"/>
    <w:rsid w:val="001C5A8F"/>
    <w:rsid w:val="0021172C"/>
    <w:rsid w:val="002F4E1F"/>
    <w:rsid w:val="0035644F"/>
    <w:rsid w:val="0036352E"/>
    <w:rsid w:val="0036469B"/>
    <w:rsid w:val="003C2147"/>
    <w:rsid w:val="003C6D15"/>
    <w:rsid w:val="00406BFB"/>
    <w:rsid w:val="00420236"/>
    <w:rsid w:val="004C28D4"/>
    <w:rsid w:val="00515E0E"/>
    <w:rsid w:val="006668C5"/>
    <w:rsid w:val="007154D3"/>
    <w:rsid w:val="0093037D"/>
    <w:rsid w:val="00947FDB"/>
    <w:rsid w:val="00953037"/>
    <w:rsid w:val="00955990"/>
    <w:rsid w:val="009778BF"/>
    <w:rsid w:val="00AB58E5"/>
    <w:rsid w:val="00AB75CE"/>
    <w:rsid w:val="00B41FD5"/>
    <w:rsid w:val="00B73647"/>
    <w:rsid w:val="00B95365"/>
    <w:rsid w:val="00BB1CED"/>
    <w:rsid w:val="00BC526C"/>
    <w:rsid w:val="00C761E9"/>
    <w:rsid w:val="00CE6742"/>
    <w:rsid w:val="00D95199"/>
    <w:rsid w:val="00EB7A28"/>
    <w:rsid w:val="00F058E5"/>
    <w:rsid w:val="00F2744C"/>
    <w:rsid w:val="00F31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1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6D15"/>
    <w:pPr>
      <w:tabs>
        <w:tab w:val="center" w:pos="4536"/>
        <w:tab w:val="right" w:pos="9072"/>
      </w:tabs>
      <w:spacing w:after="0" w:line="240" w:lineRule="auto"/>
    </w:pPr>
  </w:style>
  <w:style w:type="character" w:customStyle="1" w:styleId="En-tteCar">
    <w:name w:val="En-tête Car"/>
    <w:basedOn w:val="Policepardfaut"/>
    <w:link w:val="En-tte"/>
    <w:uiPriority w:val="99"/>
    <w:rsid w:val="003C6D15"/>
    <w:rPr>
      <w:rFonts w:ascii="Calibri" w:eastAsia="Calibri" w:hAnsi="Calibri" w:cs="Times New Roman"/>
    </w:rPr>
  </w:style>
  <w:style w:type="paragraph" w:styleId="Pieddepage">
    <w:name w:val="footer"/>
    <w:basedOn w:val="Normal"/>
    <w:link w:val="PieddepageCar"/>
    <w:uiPriority w:val="99"/>
    <w:unhideWhenUsed/>
    <w:rsid w:val="003C6D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D15"/>
    <w:rPr>
      <w:rFonts w:ascii="Calibri" w:eastAsia="Calibri" w:hAnsi="Calibri" w:cs="Times New Roman"/>
    </w:rPr>
  </w:style>
  <w:style w:type="paragraph" w:styleId="Textedebulles">
    <w:name w:val="Balloon Text"/>
    <w:basedOn w:val="Normal"/>
    <w:link w:val="TextedebullesCar"/>
    <w:uiPriority w:val="99"/>
    <w:semiHidden/>
    <w:unhideWhenUsed/>
    <w:rsid w:val="003C6D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D1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1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6D15"/>
    <w:pPr>
      <w:tabs>
        <w:tab w:val="center" w:pos="4536"/>
        <w:tab w:val="right" w:pos="9072"/>
      </w:tabs>
      <w:spacing w:after="0" w:line="240" w:lineRule="auto"/>
    </w:pPr>
  </w:style>
  <w:style w:type="character" w:customStyle="1" w:styleId="En-tteCar">
    <w:name w:val="En-tête Car"/>
    <w:basedOn w:val="Policepardfaut"/>
    <w:link w:val="En-tte"/>
    <w:uiPriority w:val="99"/>
    <w:rsid w:val="003C6D15"/>
    <w:rPr>
      <w:rFonts w:ascii="Calibri" w:eastAsia="Calibri" w:hAnsi="Calibri" w:cs="Times New Roman"/>
    </w:rPr>
  </w:style>
  <w:style w:type="paragraph" w:styleId="Pieddepage">
    <w:name w:val="footer"/>
    <w:basedOn w:val="Normal"/>
    <w:link w:val="PieddepageCar"/>
    <w:uiPriority w:val="99"/>
    <w:unhideWhenUsed/>
    <w:rsid w:val="003C6D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6D15"/>
    <w:rPr>
      <w:rFonts w:ascii="Calibri" w:eastAsia="Calibri" w:hAnsi="Calibri" w:cs="Times New Roman"/>
    </w:rPr>
  </w:style>
  <w:style w:type="paragraph" w:styleId="Textedebulles">
    <w:name w:val="Balloon Text"/>
    <w:basedOn w:val="Normal"/>
    <w:link w:val="TextedebullesCar"/>
    <w:uiPriority w:val="99"/>
    <w:semiHidden/>
    <w:unhideWhenUsed/>
    <w:rsid w:val="003C6D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D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Trend Micro</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cp:lastModifiedBy>
  <cp:revision>2</cp:revision>
  <cp:lastPrinted>2018-09-13T10:31:00Z</cp:lastPrinted>
  <dcterms:created xsi:type="dcterms:W3CDTF">2018-09-13T16:11:00Z</dcterms:created>
  <dcterms:modified xsi:type="dcterms:W3CDTF">2018-09-13T16:11:00Z</dcterms:modified>
</cp:coreProperties>
</file>